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9D15A42" w14:textId="5C2194C2" w:rsidR="00911567" w:rsidRDefault="00911567" w:rsidP="00911567">
      <w:pPr>
        <w:jc w:val="center"/>
      </w:pPr>
      <w:r>
        <w:t>PROGETTO DI RICERCA PER LA STORIA DELL’ASSOCIAZIONE PARENTI VITTIME DI USTICA</w:t>
      </w:r>
    </w:p>
    <w:p w14:paraId="5F3AEB86" w14:textId="67C73944" w:rsidR="00911567" w:rsidRDefault="00911567" w:rsidP="00911567">
      <w:pPr>
        <w:jc w:val="both"/>
      </w:pPr>
      <w:r w:rsidRPr="00911567">
        <w:br/>
      </w:r>
      <w:r>
        <w:t>CENNI SULL’ASSOCIAZIONE</w:t>
      </w:r>
    </w:p>
    <w:p w14:paraId="79FDB54E" w14:textId="77777777" w:rsidR="00911567" w:rsidRDefault="00911567" w:rsidP="00911567">
      <w:pPr>
        <w:jc w:val="both"/>
      </w:pPr>
    </w:p>
    <w:p w14:paraId="08BB98C0" w14:textId="78A4A42B" w:rsidR="00911567" w:rsidRDefault="00911567" w:rsidP="00911567">
      <w:pPr>
        <w:jc w:val="both"/>
      </w:pPr>
      <w:r>
        <w:tab/>
      </w:r>
      <w:r w:rsidRPr="00911567">
        <w:t xml:space="preserve">L'Associazione parenti delle vittime della strage di Ustica si costituisce formalmente a Bologna il 22 febbraio 1988. </w:t>
      </w:r>
    </w:p>
    <w:p w14:paraId="42192D7E" w14:textId="77777777" w:rsidR="00911567" w:rsidRDefault="00911567" w:rsidP="00911567">
      <w:pPr>
        <w:jc w:val="both"/>
      </w:pPr>
      <w:r>
        <w:tab/>
      </w:r>
      <w:r w:rsidRPr="00911567">
        <w:t xml:space="preserve">La sua nascita - a più di sette anni di distanza dalla caduta e inabissamento del Dc9 Itavia in volo da Bologna a Palermo, avvenuta il 27 giugno 1980, che provocò la morte degli 81 passeggeri - era stata preceduta da altre iniziative finalizzate a salvaguardare la memoria delle vittime e accertare la responsabilità del disastro aereo. </w:t>
      </w:r>
    </w:p>
    <w:p w14:paraId="5E972902" w14:textId="3C30C846" w:rsidR="000D3382" w:rsidRDefault="00911567" w:rsidP="00911567">
      <w:pPr>
        <w:jc w:val="both"/>
      </w:pPr>
      <w:r>
        <w:tab/>
      </w:r>
      <w:r w:rsidRPr="00911567">
        <w:t xml:space="preserve">Più precisamente alcuni esponenti del mondo politico e della società civile nel 1986 si erano costituiti in un "Comitato per la verità su Ustica", al quale successivamente aderirono, tra l'altro, organizzazioni sindacali, il Consiglio provinciale di Bologna, altre personalità politiche e i familiari delle vittime. </w:t>
      </w:r>
      <w:r w:rsidRPr="00911567">
        <w:br/>
      </w:r>
      <w:r>
        <w:tab/>
      </w:r>
      <w:r w:rsidRPr="00911567">
        <w:t>In base all'art. 3 dello statuto, l'Associazione "si prefigge lo scopo di accertare la verità e quindi le responsabilità civili e penali della strage di Ustica, con tutte le iniziative possibili".</w:t>
      </w:r>
    </w:p>
    <w:p w14:paraId="3E8C32C6" w14:textId="77777777" w:rsidR="00911567" w:rsidRDefault="00911567" w:rsidP="00911567">
      <w:pPr>
        <w:jc w:val="both"/>
      </w:pPr>
    </w:p>
    <w:p w14:paraId="3568FDF4" w14:textId="26ADDB6B" w:rsidR="00911567" w:rsidRDefault="00D013B7" w:rsidP="00911567">
      <w:pPr>
        <w:jc w:val="both"/>
      </w:pPr>
      <w:r>
        <w:t xml:space="preserve">AMBITI </w:t>
      </w:r>
      <w:r w:rsidR="00911567">
        <w:t>DELLA RICERCA</w:t>
      </w:r>
    </w:p>
    <w:p w14:paraId="069CD380" w14:textId="77777777" w:rsidR="00911567" w:rsidRDefault="00911567" w:rsidP="00911567">
      <w:pPr>
        <w:jc w:val="both"/>
      </w:pPr>
    </w:p>
    <w:p w14:paraId="22AB75A9" w14:textId="295702D1" w:rsidR="00A60743" w:rsidRDefault="00911567" w:rsidP="00911567">
      <w:pPr>
        <w:jc w:val="both"/>
      </w:pPr>
      <w:r>
        <w:tab/>
      </w:r>
      <w:r w:rsidR="00A60743">
        <w:t xml:space="preserve">La sequenza processuale legata alla strage di Ustica </w:t>
      </w:r>
      <w:r w:rsidR="003D50D2">
        <w:t>h</w:t>
      </w:r>
      <w:r w:rsidR="00A60743">
        <w:t>a prodotto il più corposo apparato documentario nella storia della giustizia italiana.</w:t>
      </w:r>
    </w:p>
    <w:p w14:paraId="7EE01E1B" w14:textId="0A13C301" w:rsidR="00A60743" w:rsidRDefault="00A60743" w:rsidP="00911567">
      <w:pPr>
        <w:jc w:val="both"/>
      </w:pPr>
      <w:r>
        <w:tab/>
        <w:t>Non si può cogliere questo aspetto se non lo si mette in relazione con un serrato confronto fra collegi peritali</w:t>
      </w:r>
      <w:r w:rsidR="003D50D2">
        <w:t>,</w:t>
      </w:r>
      <w:r>
        <w:t xml:space="preserve"> innanzitutto legati alla modalità con la quale è caduto il Dc 9 dell’Itavia.</w:t>
      </w:r>
    </w:p>
    <w:p w14:paraId="2FDD89A8" w14:textId="621BA4F8" w:rsidR="00A60743" w:rsidRDefault="00A60743" w:rsidP="00911567">
      <w:pPr>
        <w:jc w:val="both"/>
      </w:pPr>
      <w:r>
        <w:tab/>
        <w:t>All’interno di questo serrato impegno giudiziario</w:t>
      </w:r>
      <w:r w:rsidR="003D50D2">
        <w:t>,</w:t>
      </w:r>
      <w:r>
        <w:t xml:space="preserve"> l’</w:t>
      </w:r>
      <w:r w:rsidR="003D50D2">
        <w:t>A</w:t>
      </w:r>
      <w:r>
        <w:t>ssociazione ha svolto un grande ruolo nella scelta dei periti i quali affidarsi, ma anche nel tentativo di finanziare il corso dei dibattimenti.</w:t>
      </w:r>
      <w:r w:rsidR="008E0AC9" w:rsidRPr="008E0AC9">
        <w:t xml:space="preserve"> </w:t>
      </w:r>
      <w:r w:rsidR="008E0AC9">
        <w:t xml:space="preserve">(Si veda: </w:t>
      </w:r>
      <w:r w:rsidR="008E0AC9" w:rsidRPr="008E0AC9">
        <w:rPr>
          <w:i/>
          <w:iCs/>
        </w:rPr>
        <w:t>Il dolore civile. La società dei cittadini dalla solidarietà all'autorganizzazione</w:t>
      </w:r>
      <w:r w:rsidR="008E0AC9" w:rsidRPr="00F62D1E">
        <w:t xml:space="preserve">, a cura </w:t>
      </w:r>
      <w:r w:rsidR="008E0AC9" w:rsidRPr="00F62D1E">
        <w:t>Dell'associazione Parenti Delle Vittime Della Strage Di Ustica</w:t>
      </w:r>
      <w:r w:rsidR="008E0AC9" w:rsidRPr="00F62D1E">
        <w:t>, Milano, Guerini, 1993</w:t>
      </w:r>
      <w:r w:rsidR="008E0AC9">
        <w:t>)</w:t>
      </w:r>
    </w:p>
    <w:p w14:paraId="0964BF7E" w14:textId="2ABFE5F3" w:rsidR="00A60743" w:rsidRDefault="00A60743" w:rsidP="00911567">
      <w:pPr>
        <w:jc w:val="both"/>
      </w:pPr>
      <w:r>
        <w:tab/>
        <w:t>L’</w:t>
      </w:r>
      <w:r w:rsidR="008E0AC9">
        <w:t>A</w:t>
      </w:r>
      <w:r>
        <w:t xml:space="preserve">ssociazione ha esercitato un peso importante sulla stampa facendo conoscere i suoi punti di vista sempre finalizzati alla ricerca di una verità allungo negata. </w:t>
      </w:r>
    </w:p>
    <w:p w14:paraId="69F851A5" w14:textId="405C9DC6" w:rsidR="00A60743" w:rsidRDefault="00A60743" w:rsidP="00911567">
      <w:pPr>
        <w:jc w:val="both"/>
      </w:pPr>
      <w:r>
        <w:tab/>
        <w:t>Tra i meriti dell’associazione c’è senz’altro quello di fare conoscere fare conoscere all’opinione pubblica l’andamento delle varie fasi processuali mettendo in luce gli aspetti diriment</w:t>
      </w:r>
      <w:r w:rsidR="00F62D1E">
        <w:t>i</w:t>
      </w:r>
      <w:r>
        <w:t xml:space="preserve"> attraverso i quali stavano affiorando le prime verità. </w:t>
      </w:r>
    </w:p>
    <w:p w14:paraId="33ADA13F" w14:textId="202FAB1D" w:rsidR="00F62D1E" w:rsidRDefault="00F62D1E" w:rsidP="00911567">
      <w:pPr>
        <w:jc w:val="both"/>
      </w:pPr>
      <w:r>
        <w:tab/>
        <w:t xml:space="preserve"> </w:t>
      </w:r>
    </w:p>
    <w:p w14:paraId="1A06CE9D" w14:textId="4DD3669E" w:rsidR="00911567" w:rsidRDefault="00A60743" w:rsidP="00911567">
      <w:pPr>
        <w:jc w:val="both"/>
      </w:pPr>
      <w:r>
        <w:lastRenderedPageBreak/>
        <w:tab/>
        <w:t>Un’importante attività dell’Associazione si è indirizzata proprio nei confronti del mondo politico affinché venissero superati silenzi, blocchi e omertà di natura nazionale e di natura internazionale.</w:t>
      </w:r>
    </w:p>
    <w:p w14:paraId="2B940C7D" w14:textId="00E9EDDE" w:rsidR="00A60743" w:rsidRDefault="00A60743" w:rsidP="00911567">
      <w:pPr>
        <w:jc w:val="both"/>
      </w:pPr>
      <w:r>
        <w:tab/>
        <w:t>All’interno di questi passaggi</w:t>
      </w:r>
      <w:r w:rsidR="003D50D2">
        <w:t>,</w:t>
      </w:r>
      <w:r>
        <w:t xml:space="preserve"> una figura di rilievo è stata senz’altro </w:t>
      </w:r>
      <w:r w:rsidR="003D50D2">
        <w:t>Daria Bonfietti</w:t>
      </w:r>
      <w:r>
        <w:t>, sorella</w:t>
      </w:r>
      <w:r w:rsidR="003D50D2">
        <w:t xml:space="preserve"> di una delle vittime, Alberto. Daria Bonfietti ha ricoperto la carica di  </w:t>
      </w:r>
      <w:r w:rsidR="003D50D2" w:rsidRPr="003D50D2">
        <w:t xml:space="preserve">Presidente Associazione Parenti delle Vittime della strage di Ustica, </w:t>
      </w:r>
      <w:r w:rsidR="003D50D2">
        <w:t xml:space="preserve">ed è stata deputata dal </w:t>
      </w:r>
      <w:r w:rsidR="003D50D2" w:rsidRPr="003D50D2">
        <w:t xml:space="preserve">1988 - </w:t>
      </w:r>
      <w:r w:rsidR="003D50D2">
        <w:t>al</w:t>
      </w:r>
      <w:r w:rsidR="003D50D2" w:rsidRPr="003D50D2">
        <w:t xml:space="preserve"> 199</w:t>
      </w:r>
      <w:r w:rsidR="003D50D2">
        <w:t xml:space="preserve">4 e senatrice dal </w:t>
      </w:r>
      <w:r w:rsidR="003D50D2" w:rsidRPr="003D50D2">
        <w:t>1996</w:t>
      </w:r>
      <w:r w:rsidR="003D50D2">
        <w:t xml:space="preserve"> al </w:t>
      </w:r>
      <w:r w:rsidR="003D50D2" w:rsidRPr="003D50D2">
        <w:t>2006</w:t>
      </w:r>
      <w:r w:rsidR="003D50D2">
        <w:t>.</w:t>
      </w:r>
    </w:p>
    <w:p w14:paraId="10F1A67B" w14:textId="428C6C9D" w:rsidR="003D50D2" w:rsidRDefault="003D50D2" w:rsidP="00911567">
      <w:pPr>
        <w:jc w:val="both"/>
      </w:pPr>
      <w:r>
        <w:tab/>
        <w:t>L’associazione si è segnalata anche per la costruzione di percorsi di memoria legati alla strage dando vita al museo per la memoria di Ustica. Grazie a questo impegno, la strage di Ustica è divenuta patrimonio della storia nazionale</w:t>
      </w:r>
      <w:r w:rsidR="00F62D1E">
        <w:t xml:space="preserve"> venendo ripresa in film (</w:t>
      </w:r>
      <w:r w:rsidR="00F62D1E" w:rsidRPr="00F62D1E">
        <w:rPr>
          <w:i/>
          <w:iCs/>
        </w:rPr>
        <w:t>Il muro di gomma</w:t>
      </w:r>
      <w:r w:rsidR="00F62D1E">
        <w:t xml:space="preserve"> di Marco Risi e spettacoli teatrali (</w:t>
      </w:r>
      <w:r w:rsidR="00F62D1E" w:rsidRPr="00F62D1E">
        <w:rPr>
          <w:i/>
          <w:iCs/>
        </w:rPr>
        <w:t>I - TIGI a Gibellina. Racconto per Ustica</w:t>
      </w:r>
      <w:r w:rsidR="00F62D1E">
        <w:t>, di Marco Paolini)</w:t>
      </w:r>
      <w:r w:rsidR="008E0AC9">
        <w:t xml:space="preserve"> ed esposizioni artistiche (I</w:t>
      </w:r>
      <w:r w:rsidR="008E0AC9" w:rsidRPr="008E0AC9">
        <w:rPr>
          <w:i/>
          <w:iCs/>
        </w:rPr>
        <w:t>l segno di Ustica : l'eccezionale percorso artistico nato dalla battaglia per la verit</w:t>
      </w:r>
      <w:r w:rsidR="008E0AC9">
        <w:rPr>
          <w:i/>
          <w:iCs/>
        </w:rPr>
        <w:t>à,</w:t>
      </w:r>
      <w:r w:rsidR="008E0AC9" w:rsidRPr="008E0AC9">
        <w:t xml:space="preserve"> a cura di Andrea Mochi </w:t>
      </w:r>
      <w:proofErr w:type="spellStart"/>
      <w:r w:rsidR="008E0AC9" w:rsidRPr="008E0AC9">
        <w:t>Sismondi</w:t>
      </w:r>
      <w:proofErr w:type="spellEnd"/>
      <w:r w:rsidR="008E0AC9" w:rsidRPr="008E0AC9">
        <w:br/>
      </w:r>
      <w:proofErr w:type="spellStart"/>
      <w:r w:rsidR="008E0AC9" w:rsidRPr="008E0AC9">
        <w:t>Imola</w:t>
      </w:r>
      <w:r w:rsidR="008E0AC9">
        <w:t>,</w:t>
      </w:r>
      <w:r w:rsidR="008E0AC9" w:rsidRPr="008E0AC9">
        <w:t>CUE</w:t>
      </w:r>
      <w:proofErr w:type="spellEnd"/>
      <w:r w:rsidR="008E0AC9" w:rsidRPr="008E0AC9">
        <w:t>, 2021</w:t>
      </w:r>
      <w:r w:rsidR="008E0AC9">
        <w:t>)</w:t>
      </w:r>
    </w:p>
    <w:p w14:paraId="7DD20A12" w14:textId="218C848B" w:rsidR="003D50D2" w:rsidRDefault="003D50D2" w:rsidP="00911567">
      <w:pPr>
        <w:jc w:val="both"/>
      </w:pPr>
      <w:r>
        <w:tab/>
        <w:t>Inoltre l’associazione si è impegnata in chiave più generale per favorire la ricerca storica, battendosi anche per l’apertura degli archivi ai ricercatori.</w:t>
      </w:r>
    </w:p>
    <w:p w14:paraId="6CCA4906" w14:textId="77777777" w:rsidR="003D50D2" w:rsidRDefault="003D50D2" w:rsidP="00911567">
      <w:pPr>
        <w:jc w:val="both"/>
      </w:pPr>
    </w:p>
    <w:p w14:paraId="599664FD" w14:textId="675729FE" w:rsidR="00D013B7" w:rsidRDefault="00D013B7" w:rsidP="00911567">
      <w:pPr>
        <w:jc w:val="both"/>
      </w:pPr>
      <w:r>
        <w:t>OBIETTIVI DELLA RICERCA</w:t>
      </w:r>
    </w:p>
    <w:p w14:paraId="2452DFE9" w14:textId="77777777" w:rsidR="00D013B7" w:rsidRDefault="00D013B7" w:rsidP="00911567">
      <w:pPr>
        <w:jc w:val="both"/>
      </w:pPr>
    </w:p>
    <w:p w14:paraId="391B5F51" w14:textId="4FE9889E" w:rsidR="003D50D2" w:rsidRDefault="003D50D2" w:rsidP="00911567">
      <w:pPr>
        <w:jc w:val="both"/>
      </w:pPr>
      <w:r>
        <w:tab/>
        <w:t>Tutti gli aspetti di questa vicenda andrebbero accorpati in uno studio finalizzato a una monografia scientifica che restituisca la storia di questo versante partecipativo ai processi e alla lotta per la verità compiuta dall’associazione.</w:t>
      </w:r>
    </w:p>
    <w:p w14:paraId="32D02AF3" w14:textId="50ECE9C1" w:rsidR="00F62D1E" w:rsidRDefault="00F62D1E" w:rsidP="00911567">
      <w:pPr>
        <w:jc w:val="both"/>
      </w:pPr>
      <w:r>
        <w:tab/>
        <w:t>Nel tempo l’associazione ha prodotto materiale documentario che sarà parte dell’oggetto della ricerca, si veda:</w:t>
      </w:r>
    </w:p>
    <w:p w14:paraId="01CCF87C" w14:textId="33C1BE42" w:rsidR="00F62D1E" w:rsidRDefault="00F62D1E" w:rsidP="00911567">
      <w:pPr>
        <w:jc w:val="both"/>
      </w:pPr>
      <w:r w:rsidRPr="00F62D1E">
        <w:rPr>
          <w:sz w:val="22"/>
          <w:szCs w:val="20"/>
        </w:rPr>
        <w:t xml:space="preserve">S. ALONGI - L. IANNACCI, </w:t>
      </w:r>
      <w:r w:rsidRPr="00F62D1E">
        <w:rPr>
          <w:i/>
          <w:iCs/>
          <w:sz w:val="22"/>
          <w:szCs w:val="20"/>
        </w:rPr>
        <w:t>Dall'impegno civile alla critica storica. L'archivio dell'Associazione parenti delle vittime della strage di Ustica</w:t>
      </w:r>
      <w:r w:rsidRPr="00F62D1E">
        <w:rPr>
          <w:sz w:val="22"/>
          <w:szCs w:val="20"/>
        </w:rPr>
        <w:t xml:space="preserve">, in SOPRINTENDENZA ARCHIVISTICA PER L'EMILIA ROMAGNA, </w:t>
      </w:r>
      <w:r w:rsidRPr="00F62D1E">
        <w:rPr>
          <w:i/>
          <w:iCs/>
          <w:sz w:val="22"/>
          <w:szCs w:val="20"/>
        </w:rPr>
        <w:t>Archivi memoria di tutti. Le fonti per la storia delle stragi e del terrorismo</w:t>
      </w:r>
      <w:r w:rsidRPr="00F62D1E">
        <w:rPr>
          <w:sz w:val="22"/>
          <w:szCs w:val="20"/>
        </w:rPr>
        <w:t>, a cura di T.M. BOLIS - M.L. XERRI, Roma, Direzione Generale per gli Archivi, 2014 (Pubblicazioni degli Archivi di Stato), pp. 105-115 (Archivi memoria di tutti online)</w:t>
      </w:r>
      <w:r>
        <w:t>.</w:t>
      </w:r>
    </w:p>
    <w:p w14:paraId="0BC4DB22" w14:textId="77777777" w:rsidR="00F62D1E" w:rsidRDefault="00F62D1E" w:rsidP="00911567">
      <w:pPr>
        <w:jc w:val="both"/>
      </w:pPr>
    </w:p>
    <w:p w14:paraId="0C82EE83" w14:textId="77777777" w:rsidR="00F62D1E" w:rsidRDefault="00F62D1E" w:rsidP="00911567">
      <w:pPr>
        <w:jc w:val="both"/>
      </w:pPr>
    </w:p>
    <w:p w14:paraId="3A19A865" w14:textId="055E0E20" w:rsidR="00A60743" w:rsidRDefault="00A60743" w:rsidP="00911567">
      <w:pPr>
        <w:jc w:val="both"/>
      </w:pPr>
      <w:r>
        <w:tab/>
      </w:r>
    </w:p>
    <w:sectPr w:rsidR="00A6074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ahoma">
    <w:panose1 w:val="020B0604030504040204"/>
    <w:charset w:val="00"/>
    <w:family w:val="swiss"/>
    <w:pitch w:val="variable"/>
    <w:sig w:usb0="E1002EFF" w:usb1="C000605B" w:usb2="00000029" w:usb3="00000000" w:csb0="000101FF" w:csb1="00000000"/>
  </w:font>
  <w:font w:name="Aptos">
    <w:panose1 w:val="020B0004020202020204"/>
    <w:charset w:val="00"/>
    <w:family w:val="swiss"/>
    <w:pitch w:val="variable"/>
    <w:sig w:usb0="20000287" w:usb1="00000003" w:usb2="00000000" w:usb3="00000000" w:csb0="0000019F" w:csb1="00000000"/>
  </w:font>
  <w:font w:name="Times New Roman (Corpo CS)">
    <w:altName w:val="Times New Roman"/>
    <w:panose1 w:val="020B0604020202020204"/>
    <w:charset w:val="00"/>
    <w:family w:val="roman"/>
    <w:pitch w:val="default"/>
  </w:font>
  <w:font w:name="Aptos Display">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200"/>
  <w:proofState w:spelling="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1F41"/>
    <w:rsid w:val="000D3382"/>
    <w:rsid w:val="003D50D2"/>
    <w:rsid w:val="008E0AC9"/>
    <w:rsid w:val="00911567"/>
    <w:rsid w:val="00971F41"/>
    <w:rsid w:val="00A60743"/>
    <w:rsid w:val="00BB48B6"/>
    <w:rsid w:val="00CF3C66"/>
    <w:rsid w:val="00D013B7"/>
    <w:rsid w:val="00F62D1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5CCC5FA"/>
  <w15:chartTrackingRefBased/>
  <w15:docId w15:val="{830EB018-9AA2-DE4F-B06F-F87236E07C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ahoma" w:eastAsiaTheme="minorHAnsi" w:hAnsi="Tahoma" w:cs="Times New Roman (Corpo CS)"/>
        <w:kern w:val="2"/>
        <w:sz w:val="28"/>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971F4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971F4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971F41"/>
    <w:pPr>
      <w:keepNext/>
      <w:keepLines/>
      <w:spacing w:before="160" w:after="80"/>
      <w:outlineLvl w:val="2"/>
    </w:pPr>
    <w:rPr>
      <w:rFonts w:asciiTheme="minorHAnsi" w:eastAsiaTheme="majorEastAsia" w:hAnsiTheme="minorHAnsi" w:cstheme="majorBidi"/>
      <w:color w:val="0F4761" w:themeColor="accent1" w:themeShade="BF"/>
      <w:szCs w:val="28"/>
    </w:rPr>
  </w:style>
  <w:style w:type="paragraph" w:styleId="Titolo4">
    <w:name w:val="heading 4"/>
    <w:basedOn w:val="Normale"/>
    <w:next w:val="Normale"/>
    <w:link w:val="Titolo4Carattere"/>
    <w:uiPriority w:val="9"/>
    <w:semiHidden/>
    <w:unhideWhenUsed/>
    <w:qFormat/>
    <w:rsid w:val="00971F41"/>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971F41"/>
    <w:pPr>
      <w:keepNext/>
      <w:keepLines/>
      <w:spacing w:before="80" w:after="40"/>
      <w:outlineLvl w:val="4"/>
    </w:pPr>
    <w:rPr>
      <w:rFonts w:asciiTheme="minorHAnsi" w:eastAsiaTheme="majorEastAsia" w:hAnsiTheme="minorHAnsi" w:cstheme="majorBidi"/>
      <w:color w:val="0F4761" w:themeColor="accent1" w:themeShade="BF"/>
    </w:rPr>
  </w:style>
  <w:style w:type="paragraph" w:styleId="Titolo6">
    <w:name w:val="heading 6"/>
    <w:basedOn w:val="Normale"/>
    <w:next w:val="Normale"/>
    <w:link w:val="Titolo6Carattere"/>
    <w:uiPriority w:val="9"/>
    <w:semiHidden/>
    <w:unhideWhenUsed/>
    <w:qFormat/>
    <w:rsid w:val="00971F41"/>
    <w:pPr>
      <w:keepNext/>
      <w:keepLines/>
      <w:spacing w:before="40"/>
      <w:outlineLvl w:val="5"/>
    </w:pPr>
    <w:rPr>
      <w:rFonts w:asciiTheme="minorHAnsi" w:eastAsiaTheme="majorEastAsia" w:hAnsiTheme="minorHAnsi" w:cstheme="majorBidi"/>
      <w:i/>
      <w:iCs/>
      <w:color w:val="595959" w:themeColor="text1" w:themeTint="A6"/>
    </w:rPr>
  </w:style>
  <w:style w:type="paragraph" w:styleId="Titolo7">
    <w:name w:val="heading 7"/>
    <w:basedOn w:val="Normale"/>
    <w:next w:val="Normale"/>
    <w:link w:val="Titolo7Carattere"/>
    <w:uiPriority w:val="9"/>
    <w:semiHidden/>
    <w:unhideWhenUsed/>
    <w:qFormat/>
    <w:rsid w:val="00971F41"/>
    <w:pPr>
      <w:keepNext/>
      <w:keepLines/>
      <w:spacing w:before="40"/>
      <w:outlineLvl w:val="6"/>
    </w:pPr>
    <w:rPr>
      <w:rFonts w:asciiTheme="minorHAnsi" w:eastAsiaTheme="majorEastAsia" w:hAnsiTheme="minorHAnsi" w:cstheme="majorBidi"/>
      <w:color w:val="595959" w:themeColor="text1" w:themeTint="A6"/>
    </w:rPr>
  </w:style>
  <w:style w:type="paragraph" w:styleId="Titolo8">
    <w:name w:val="heading 8"/>
    <w:basedOn w:val="Normale"/>
    <w:next w:val="Normale"/>
    <w:link w:val="Titolo8Carattere"/>
    <w:uiPriority w:val="9"/>
    <w:semiHidden/>
    <w:unhideWhenUsed/>
    <w:qFormat/>
    <w:rsid w:val="00971F41"/>
    <w:pPr>
      <w:keepNext/>
      <w:keepLines/>
      <w:outlineLvl w:val="7"/>
    </w:pPr>
    <w:rPr>
      <w:rFonts w:asciiTheme="minorHAnsi" w:eastAsiaTheme="majorEastAsia" w:hAnsiTheme="minorHAnsi" w:cstheme="majorBidi"/>
      <w:i/>
      <w:iCs/>
      <w:color w:val="272727" w:themeColor="text1" w:themeTint="D8"/>
    </w:rPr>
  </w:style>
  <w:style w:type="paragraph" w:styleId="Titolo9">
    <w:name w:val="heading 9"/>
    <w:basedOn w:val="Normale"/>
    <w:next w:val="Normale"/>
    <w:link w:val="Titolo9Carattere"/>
    <w:uiPriority w:val="9"/>
    <w:semiHidden/>
    <w:unhideWhenUsed/>
    <w:qFormat/>
    <w:rsid w:val="00971F41"/>
    <w:pPr>
      <w:keepNext/>
      <w:keepLines/>
      <w:outlineLvl w:val="8"/>
    </w:pPr>
    <w:rPr>
      <w:rFonts w:asciiTheme="minorHAnsi" w:eastAsiaTheme="majorEastAsia" w:hAnsiTheme="minorHAnsi" w:cstheme="majorBidi"/>
      <w:color w:val="272727" w:themeColor="text1" w:themeTint="D8"/>
    </w:rPr>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971F41"/>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971F41"/>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971F41"/>
    <w:rPr>
      <w:rFonts w:asciiTheme="minorHAnsi" w:eastAsiaTheme="majorEastAsia" w:hAnsiTheme="minorHAnsi" w:cstheme="majorBidi"/>
      <w:color w:val="0F4761" w:themeColor="accent1" w:themeShade="BF"/>
      <w:szCs w:val="28"/>
    </w:rPr>
  </w:style>
  <w:style w:type="character" w:customStyle="1" w:styleId="Titolo4Carattere">
    <w:name w:val="Titolo 4 Carattere"/>
    <w:basedOn w:val="Carpredefinitoparagrafo"/>
    <w:link w:val="Titolo4"/>
    <w:uiPriority w:val="9"/>
    <w:semiHidden/>
    <w:rsid w:val="00971F41"/>
    <w:rPr>
      <w:rFonts w:asciiTheme="minorHAnsi" w:eastAsiaTheme="majorEastAsia" w:hAnsiTheme="minorHAnsi" w:cstheme="majorBidi"/>
      <w:i/>
      <w:iCs/>
      <w:color w:val="0F4761" w:themeColor="accent1" w:themeShade="BF"/>
    </w:rPr>
  </w:style>
  <w:style w:type="character" w:customStyle="1" w:styleId="Titolo5Carattere">
    <w:name w:val="Titolo 5 Carattere"/>
    <w:basedOn w:val="Carpredefinitoparagrafo"/>
    <w:link w:val="Titolo5"/>
    <w:uiPriority w:val="9"/>
    <w:semiHidden/>
    <w:rsid w:val="00971F41"/>
    <w:rPr>
      <w:rFonts w:asciiTheme="minorHAnsi" w:eastAsiaTheme="majorEastAsia" w:hAnsiTheme="minorHAnsi" w:cstheme="majorBidi"/>
      <w:color w:val="0F4761" w:themeColor="accent1" w:themeShade="BF"/>
    </w:rPr>
  </w:style>
  <w:style w:type="character" w:customStyle="1" w:styleId="Titolo6Carattere">
    <w:name w:val="Titolo 6 Carattere"/>
    <w:basedOn w:val="Carpredefinitoparagrafo"/>
    <w:link w:val="Titolo6"/>
    <w:uiPriority w:val="9"/>
    <w:semiHidden/>
    <w:rsid w:val="00971F41"/>
    <w:rPr>
      <w:rFonts w:asciiTheme="minorHAnsi" w:eastAsiaTheme="majorEastAsia" w:hAnsiTheme="minorHAnsi" w:cstheme="majorBidi"/>
      <w:i/>
      <w:iCs/>
      <w:color w:val="595959" w:themeColor="text1" w:themeTint="A6"/>
    </w:rPr>
  </w:style>
  <w:style w:type="character" w:customStyle="1" w:styleId="Titolo7Carattere">
    <w:name w:val="Titolo 7 Carattere"/>
    <w:basedOn w:val="Carpredefinitoparagrafo"/>
    <w:link w:val="Titolo7"/>
    <w:uiPriority w:val="9"/>
    <w:semiHidden/>
    <w:rsid w:val="00971F41"/>
    <w:rPr>
      <w:rFonts w:asciiTheme="minorHAnsi" w:eastAsiaTheme="majorEastAsia" w:hAnsiTheme="minorHAnsi" w:cstheme="majorBidi"/>
      <w:color w:val="595959" w:themeColor="text1" w:themeTint="A6"/>
    </w:rPr>
  </w:style>
  <w:style w:type="character" w:customStyle="1" w:styleId="Titolo8Carattere">
    <w:name w:val="Titolo 8 Carattere"/>
    <w:basedOn w:val="Carpredefinitoparagrafo"/>
    <w:link w:val="Titolo8"/>
    <w:uiPriority w:val="9"/>
    <w:semiHidden/>
    <w:rsid w:val="00971F41"/>
    <w:rPr>
      <w:rFonts w:asciiTheme="minorHAnsi" w:eastAsiaTheme="majorEastAsia" w:hAnsiTheme="minorHAnsi" w:cstheme="majorBidi"/>
      <w:i/>
      <w:iCs/>
      <w:color w:val="272727" w:themeColor="text1" w:themeTint="D8"/>
    </w:rPr>
  </w:style>
  <w:style w:type="character" w:customStyle="1" w:styleId="Titolo9Carattere">
    <w:name w:val="Titolo 9 Carattere"/>
    <w:basedOn w:val="Carpredefinitoparagrafo"/>
    <w:link w:val="Titolo9"/>
    <w:uiPriority w:val="9"/>
    <w:semiHidden/>
    <w:rsid w:val="00971F41"/>
    <w:rPr>
      <w:rFonts w:asciiTheme="minorHAnsi" w:eastAsiaTheme="majorEastAsia" w:hAnsiTheme="minorHAnsi" w:cstheme="majorBidi"/>
      <w:color w:val="272727" w:themeColor="text1" w:themeTint="D8"/>
    </w:rPr>
  </w:style>
  <w:style w:type="paragraph" w:styleId="Titolo">
    <w:name w:val="Title"/>
    <w:basedOn w:val="Normale"/>
    <w:next w:val="Normale"/>
    <w:link w:val="TitoloCarattere"/>
    <w:uiPriority w:val="10"/>
    <w:qFormat/>
    <w:rsid w:val="00971F41"/>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971F41"/>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971F41"/>
    <w:pPr>
      <w:numPr>
        <w:ilvl w:val="1"/>
      </w:numPr>
      <w:spacing w:after="160"/>
    </w:pPr>
    <w:rPr>
      <w:rFonts w:asciiTheme="minorHAnsi" w:eastAsiaTheme="majorEastAsia" w:hAnsiTheme="minorHAnsi" w:cstheme="majorBidi"/>
      <w:color w:val="595959" w:themeColor="text1" w:themeTint="A6"/>
      <w:spacing w:val="15"/>
      <w:szCs w:val="28"/>
    </w:rPr>
  </w:style>
  <w:style w:type="character" w:customStyle="1" w:styleId="SottotitoloCarattere">
    <w:name w:val="Sottotitolo Carattere"/>
    <w:basedOn w:val="Carpredefinitoparagrafo"/>
    <w:link w:val="Sottotitolo"/>
    <w:uiPriority w:val="11"/>
    <w:rsid w:val="00971F41"/>
    <w:rPr>
      <w:rFonts w:asciiTheme="minorHAnsi" w:eastAsiaTheme="majorEastAsia" w:hAnsiTheme="minorHAnsi" w:cstheme="majorBidi"/>
      <w:color w:val="595959" w:themeColor="text1" w:themeTint="A6"/>
      <w:spacing w:val="15"/>
      <w:szCs w:val="28"/>
    </w:rPr>
  </w:style>
  <w:style w:type="paragraph" w:styleId="Citazione">
    <w:name w:val="Quote"/>
    <w:basedOn w:val="Normale"/>
    <w:next w:val="Normale"/>
    <w:link w:val="CitazioneCarattere"/>
    <w:uiPriority w:val="29"/>
    <w:qFormat/>
    <w:rsid w:val="00971F41"/>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971F41"/>
    <w:rPr>
      <w:i/>
      <w:iCs/>
      <w:color w:val="404040" w:themeColor="text1" w:themeTint="BF"/>
    </w:rPr>
  </w:style>
  <w:style w:type="paragraph" w:styleId="Paragrafoelenco">
    <w:name w:val="List Paragraph"/>
    <w:basedOn w:val="Normale"/>
    <w:uiPriority w:val="34"/>
    <w:qFormat/>
    <w:rsid w:val="00971F41"/>
    <w:pPr>
      <w:ind w:left="720"/>
      <w:contextualSpacing/>
    </w:pPr>
  </w:style>
  <w:style w:type="character" w:styleId="Enfasiintensa">
    <w:name w:val="Intense Emphasis"/>
    <w:basedOn w:val="Carpredefinitoparagrafo"/>
    <w:uiPriority w:val="21"/>
    <w:qFormat/>
    <w:rsid w:val="00971F41"/>
    <w:rPr>
      <w:i/>
      <w:iCs/>
      <w:color w:val="0F4761" w:themeColor="accent1" w:themeShade="BF"/>
    </w:rPr>
  </w:style>
  <w:style w:type="paragraph" w:styleId="Citazioneintensa">
    <w:name w:val="Intense Quote"/>
    <w:basedOn w:val="Normale"/>
    <w:next w:val="Normale"/>
    <w:link w:val="CitazioneintensaCarattere"/>
    <w:uiPriority w:val="30"/>
    <w:qFormat/>
    <w:rsid w:val="00971F4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971F41"/>
    <w:rPr>
      <w:i/>
      <w:iCs/>
      <w:color w:val="0F4761" w:themeColor="accent1" w:themeShade="BF"/>
    </w:rPr>
  </w:style>
  <w:style w:type="character" w:styleId="Riferimentointenso">
    <w:name w:val="Intense Reference"/>
    <w:basedOn w:val="Carpredefinitoparagrafo"/>
    <w:uiPriority w:val="32"/>
    <w:qFormat/>
    <w:rsid w:val="00971F41"/>
    <w:rPr>
      <w:b/>
      <w:bCs/>
      <w:smallCaps/>
      <w:color w:val="0F4761" w:themeColor="accent1" w:themeShade="BF"/>
      <w:spacing w:val="5"/>
    </w:rPr>
  </w:style>
  <w:style w:type="character" w:styleId="Collegamentoipertestuale">
    <w:name w:val="Hyperlink"/>
    <w:basedOn w:val="Carpredefinitoparagrafo"/>
    <w:uiPriority w:val="99"/>
    <w:unhideWhenUsed/>
    <w:rsid w:val="00F62D1E"/>
    <w:rPr>
      <w:color w:val="467886" w:themeColor="hyperlink"/>
      <w:u w:val="single"/>
    </w:rPr>
  </w:style>
  <w:style w:type="character" w:styleId="Menzionenonrisolta">
    <w:name w:val="Unresolved Mention"/>
    <w:basedOn w:val="Carpredefinitoparagrafo"/>
    <w:uiPriority w:val="99"/>
    <w:semiHidden/>
    <w:unhideWhenUsed/>
    <w:rsid w:val="00F62D1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43</TotalTime>
  <Pages>2</Pages>
  <Words>608</Words>
  <Characters>3666</Characters>
  <Application>Microsoft Office Word</Application>
  <DocSecurity>0</DocSecurity>
  <Lines>50</Lines>
  <Paragraphs>2</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Mirco Dondi</dc:creator>
  <cp:keywords/>
  <dc:description/>
  <cp:lastModifiedBy>Mirco Dondi</cp:lastModifiedBy>
  <cp:revision>3</cp:revision>
  <dcterms:created xsi:type="dcterms:W3CDTF">2026-05-29T15:49:00Z</dcterms:created>
  <dcterms:modified xsi:type="dcterms:W3CDTF">2026-05-29T16:49:00Z</dcterms:modified>
</cp:coreProperties>
</file>